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9"/>
        <w:ind w:left="151" w:right="0" w:firstLine="0"/>
        <w:jc w:val="left"/>
        <w:rPr>
          <w:rFonts w:ascii="Calibri" w:hAnsi="Calibri"/>
          <w:b/>
          <w:i/>
          <w:sz w:val="29"/>
        </w:rPr>
      </w:pPr>
      <w:r>
        <w:rPr>
          <w:rFonts w:ascii="Calibri" w:hAnsi="Calibri"/>
          <w:b/>
          <w:i/>
          <w:sz w:val="29"/>
        </w:rPr>
        <w:t>Pierderi de sarcină 4</w:t>
      </w:r>
    </w:p>
    <w:p>
      <w:pPr>
        <w:pStyle w:val="Heading1"/>
        <w:spacing w:before="235"/>
      </w:pPr>
      <w:r>
        <w:rPr>
          <w:u w:val="thick"/>
        </w:rPr>
        <w:t>Date initiale</w:t>
      </w:r>
    </w:p>
    <w:p>
      <w:pPr>
        <w:pStyle w:val="BodyText"/>
        <w:tabs>
          <w:tab w:pos="4024" w:val="left" w:leader="none"/>
          <w:tab w:pos="5374" w:val="left" w:leader="none"/>
          <w:tab w:pos="6280" w:val="left" w:leader="none"/>
        </w:tabs>
      </w:pPr>
      <w:r>
        <w:rPr/>
        <w:t>Debit</w:t>
      </w:r>
      <w:r>
        <w:rPr>
          <w:spacing w:val="5"/>
        </w:rPr>
        <w:t> </w:t>
      </w:r>
      <w:r>
        <w:rPr/>
        <w:t>(Q)</w:t>
        <w:tab/>
        <w:t>m3/hr</w:t>
        <w:tab/>
        <w:t>26.4</w:t>
        <w:tab/>
        <w:t>0.00733</w:t>
      </w:r>
      <w:r>
        <w:rPr>
          <w:spacing w:val="34"/>
        </w:rPr>
        <w:t> </w:t>
      </w:r>
      <w:r>
        <w:rPr/>
        <w:t>m3/s</w:t>
      </w:r>
    </w:p>
    <w:p>
      <w:pPr>
        <w:pStyle w:val="BodyText"/>
        <w:tabs>
          <w:tab w:pos="4024" w:val="left" w:leader="none"/>
          <w:tab w:pos="5544" w:val="left" w:leader="none"/>
          <w:tab w:pos="6508" w:val="left" w:leader="none"/>
        </w:tabs>
      </w:pPr>
      <w:r>
        <w:rPr/>
        <w:t>Diametru</w:t>
      </w:r>
      <w:r>
        <w:rPr>
          <w:spacing w:val="8"/>
        </w:rPr>
        <w:t> </w:t>
      </w:r>
      <w:r>
        <w:rPr/>
        <w:t>Interior</w:t>
      </w:r>
      <w:r>
        <w:rPr>
          <w:spacing w:val="7"/>
        </w:rPr>
        <w:t> </w:t>
      </w:r>
      <w:r>
        <w:rPr/>
        <w:t>(D)</w:t>
        <w:tab/>
        <w:t>mm</w:t>
        <w:tab/>
        <w:t>81</w:t>
        <w:tab/>
        <w:t>0.081</w:t>
      </w:r>
      <w:r>
        <w:rPr>
          <w:spacing w:val="25"/>
        </w:rPr>
        <w:t> </w:t>
      </w:r>
      <w:r>
        <w:rPr/>
        <w:t>m</w:t>
      </w:r>
    </w:p>
    <w:p>
      <w:pPr>
        <w:pStyle w:val="BodyText"/>
        <w:tabs>
          <w:tab w:pos="4024" w:val="left" w:leader="none"/>
          <w:tab w:pos="5147" w:val="left" w:leader="none"/>
          <w:tab w:pos="6076" w:val="left" w:leader="none"/>
        </w:tabs>
        <w:spacing w:before="12"/>
      </w:pPr>
      <w:r>
        <w:rPr>
          <w:position w:val="1"/>
        </w:rPr>
        <w:t>Viscozitate</w:t>
      </w:r>
      <w:r>
        <w:rPr>
          <w:spacing w:val="10"/>
          <w:position w:val="1"/>
        </w:rPr>
        <w:t> </w:t>
      </w:r>
      <w:r>
        <w:rPr>
          <w:position w:val="1"/>
        </w:rPr>
        <w:t>Cinematica</w:t>
      </w:r>
      <w:r>
        <w:rPr>
          <w:spacing w:val="10"/>
          <w:position w:val="1"/>
        </w:rPr>
        <w:t> </w:t>
      </w:r>
      <w:r>
        <w:rPr>
          <w:position w:val="1"/>
        </w:rPr>
        <w:t>(</w:t>
      </w:r>
      <w:r>
        <w:rPr>
          <w:rFonts w:ascii="Times New Roman" w:hAnsi="Times New Roman"/>
          <w:position w:val="1"/>
        </w:rPr>
        <w:t>ν</w:t>
      </w:r>
      <w:r>
        <w:rPr>
          <w:position w:val="1"/>
        </w:rPr>
        <w:t>)</w:t>
        <w:tab/>
      </w:r>
      <w:r>
        <w:rPr/>
        <w:t>cSt</w:t>
        <w:tab/>
        <w:t>0.5541</w:t>
        <w:tab/>
        <w:t>5.541E-07</w:t>
      </w:r>
      <w:r>
        <w:rPr>
          <w:spacing w:val="36"/>
        </w:rPr>
        <w:t> </w:t>
      </w:r>
      <w:r>
        <w:rPr/>
        <w:t>m2/s</w:t>
      </w:r>
    </w:p>
    <w:p>
      <w:pPr>
        <w:pStyle w:val="BodyText"/>
        <w:tabs>
          <w:tab w:pos="4024" w:val="left" w:leader="none"/>
          <w:tab w:pos="4943" w:val="left" w:leader="none"/>
        </w:tabs>
      </w:pPr>
      <w:r>
        <w:rPr>
          <w:position w:val="1"/>
        </w:rPr>
        <w:t>Duritate</w:t>
      </w:r>
      <w:r>
        <w:rPr>
          <w:spacing w:val="8"/>
          <w:position w:val="1"/>
        </w:rPr>
        <w:t> </w:t>
      </w:r>
      <w:r>
        <w:rPr>
          <w:position w:val="1"/>
        </w:rPr>
        <w:t>Specifica</w:t>
      </w:r>
      <w:r>
        <w:rPr>
          <w:spacing w:val="8"/>
          <w:position w:val="1"/>
        </w:rPr>
        <w:t> </w:t>
      </w:r>
      <w:r>
        <w:rPr>
          <w:position w:val="1"/>
        </w:rPr>
        <w:t>(</w:t>
      </w:r>
      <w:r>
        <w:rPr>
          <w:rFonts w:ascii="Times New Roman" w:hAnsi="Times New Roman"/>
          <w:position w:val="1"/>
        </w:rPr>
        <w:t>Є)</w:t>
        <w:tab/>
      </w:r>
      <w:r>
        <w:rPr/>
        <w:t>m</w:t>
        <w:tab/>
        <w:t>2.00E-04</w:t>
      </w:r>
    </w:p>
    <w:p>
      <w:pPr>
        <w:pStyle w:val="BodyText"/>
        <w:tabs>
          <w:tab w:pos="4024" w:val="left" w:leader="none"/>
          <w:tab w:pos="5772" w:val="right" w:leader="none"/>
        </w:tabs>
        <w:spacing w:before="34"/>
      </w:pPr>
      <w:r>
        <w:rPr/>
        <w:t>Lungime</w:t>
      </w:r>
      <w:r>
        <w:rPr>
          <w:spacing w:val="8"/>
        </w:rPr>
        <w:t> </w:t>
      </w:r>
      <w:r>
        <w:rPr/>
        <w:t>Tronson</w:t>
      </w:r>
      <w:r>
        <w:rPr>
          <w:spacing w:val="7"/>
        </w:rPr>
        <w:t> </w:t>
      </w:r>
      <w:r>
        <w:rPr/>
        <w:t>(L)</w:t>
        <w:tab/>
        <w:t>m</w:t>
      </w:r>
      <w:r>
        <w:rPr>
          <w:rFonts w:ascii="Times New Roman"/>
        </w:rPr>
        <w:tab/>
      </w:r>
      <w:r>
        <w:rPr/>
        <w:t>1.4</w:t>
      </w:r>
    </w:p>
    <w:p>
      <w:pPr>
        <w:pStyle w:val="Heading1"/>
        <w:spacing w:before="275"/>
      </w:pPr>
      <w:r>
        <w:rPr>
          <w:u w:val="thick"/>
        </w:rPr>
        <w:t>Date Calculate</w:t>
      </w:r>
    </w:p>
    <w:p>
      <w:pPr>
        <w:pStyle w:val="BodyText"/>
        <w:tabs>
          <w:tab w:pos="5772" w:val="right" w:leader="none"/>
        </w:tabs>
        <w:spacing w:before="22"/>
      </w:pPr>
      <w:r>
        <w:rPr/>
        <w:t>Viteza medie -</w:t>
      </w:r>
      <w:r>
        <w:rPr>
          <w:spacing w:val="5"/>
        </w:rPr>
        <w:t> </w:t>
      </w:r>
      <w:r>
        <w:rPr/>
        <w:t>V</w:t>
      </w:r>
      <w:r>
        <w:rPr>
          <w:spacing w:val="1"/>
        </w:rPr>
        <w:t> </w:t>
      </w:r>
      <w:r>
        <w:rPr/>
        <w:t>(m/s)</w:t>
      </w:r>
      <w:r>
        <w:rPr>
          <w:rFonts w:ascii="Times New Roman"/>
        </w:rPr>
        <w:tab/>
      </w:r>
      <w:r>
        <w:rPr/>
        <w:t>1.42</w:t>
      </w:r>
    </w:p>
    <w:p>
      <w:pPr>
        <w:pStyle w:val="BodyText"/>
        <w:tabs>
          <w:tab w:pos="5090" w:val="left" w:leader="none"/>
        </w:tabs>
        <w:spacing w:before="22"/>
      </w:pPr>
      <w:r>
        <w:rPr/>
        <w:t>Numarul</w:t>
      </w:r>
      <w:r>
        <w:rPr>
          <w:spacing w:val="7"/>
        </w:rPr>
        <w:t> </w:t>
      </w:r>
      <w:r>
        <w:rPr/>
        <w:t>lui</w:t>
      </w:r>
      <w:r>
        <w:rPr>
          <w:spacing w:val="7"/>
        </w:rPr>
        <w:t> </w:t>
      </w:r>
      <w:r>
        <w:rPr/>
        <w:t>Reynolds</w:t>
        <w:tab/>
        <w:t>208036</w:t>
      </w:r>
    </w:p>
    <w:p>
      <w:pPr>
        <w:pStyle w:val="BodyText"/>
        <w:tabs>
          <w:tab w:pos="5772" w:val="right" w:leader="none"/>
        </w:tabs>
        <w:spacing w:before="104"/>
      </w:pPr>
      <w:r>
        <w:rPr/>
        <w:t>Factor de</w:t>
      </w:r>
      <w:r>
        <w:rPr>
          <w:spacing w:val="1"/>
        </w:rPr>
        <w:t> </w:t>
      </w:r>
      <w:r>
        <w:rPr/>
        <w:t>frictiune</w:t>
      </w:r>
      <w:r>
        <w:rPr>
          <w:rFonts w:ascii="Times New Roman"/>
        </w:rPr>
        <w:tab/>
      </w:r>
      <w:r>
        <w:rPr/>
        <w:t>0.026</w:t>
      </w:r>
    </w:p>
    <w:p>
      <w:pPr>
        <w:pStyle w:val="Heading1"/>
        <w:tabs>
          <w:tab w:pos="5374" w:val="left" w:leader="none"/>
          <w:tab w:pos="9386" w:val="right" w:leader="none"/>
        </w:tabs>
        <w:spacing w:before="45"/>
      </w:pPr>
      <w:r>
        <w:rPr/>
        <w:pict>
          <v:shape style="position:absolute;margin-left:339.619873pt;margin-top:3.330317pt;width:97.95pt;height:4.4pt;mso-position-horizontal-relative:page;mso-position-vertical-relative:paragraph;z-index:-7336" coordorigin="6792,67" coordsize="1959,88" path="m8663,67l8663,154,8736,118,8678,118,8678,103,8736,103,8663,67xm8663,103l6792,103,6792,118,8663,118,8663,103xm8736,103l8678,103,8678,118,8736,118,8751,110,8736,103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39.619873pt;margin-top:11.088889pt;width:144.4pt;height:275.8pt;mso-position-horizontal-relative:page;mso-position-vertical-relative:paragraph;z-index:-7288" coordorigin="6792,222" coordsize="2888,5516">
            <v:shape style="position:absolute;left:6792;top:222;width:2888;height:5516" coordorigin="6792,222" coordsize="2888,5516" path="m9628,5693l9613,5686,9540,5649,9540,5686,6792,5686,6792,5701,9540,5701,9540,5737,9612,5701,9628,5693m9680,309l9673,295,9636,222,9593,309,9629,309,9629,5643,9644,5643,9644,309,9680,309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18;top:1059;width:395;height:229" type="#_x0000_t202" filled="false" stroked="false">
              <v:textbox inset="0,0,0,0">
                <w:txbxContent>
                  <w:p>
                    <w:pPr>
                      <w:spacing w:line="227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al K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7.15979pt;margin-top:13.929182pt;width:4.4pt;height:268.5pt;mso-position-horizontal-relative:page;mso-position-vertical-relative:paragraph;z-index:1120" coordorigin="9943,279" coordsize="88,5370" path="m9943,5560l9986,5648,10024,5575,9980,5575,9980,5560,9943,5560xm9980,5560l9980,5575,9994,5575,9994,5560,9980,5560xm9994,5560l9994,5575,10024,5575,10031,5560,9994,5560xm10012,279l9980,5560,9994,5560,10027,279,10012,279xe" filled="true" fillcolor="#000000" stroked="false">
            <v:path arrowok="t"/>
            <v:fill type="solid"/>
            <w10:wrap type="none"/>
          </v:shape>
        </w:pict>
      </w:r>
      <w:r>
        <w:rPr/>
        <w:t>Pierderi de presiune</w:t>
      </w:r>
      <w:r>
        <w:rPr>
          <w:spacing w:val="31"/>
        </w:rPr>
        <w:t> </w:t>
      </w:r>
      <w:r>
        <w:rPr/>
        <w:t>liniare</w:t>
      </w:r>
      <w:r>
        <w:rPr>
          <w:spacing w:val="9"/>
        </w:rPr>
        <w:t> </w:t>
      </w:r>
      <w:r>
        <w:rPr/>
        <w:t>(m)</w:t>
        <w:tab/>
        <w:t>0.05</w:t>
      </w:r>
      <w:r>
        <w:rPr>
          <w:rFonts w:ascii="Times New Roman"/>
          <w:b w:val="0"/>
        </w:rPr>
        <w:tab/>
      </w:r>
      <w:r>
        <w:rPr/>
        <w:t>0.10</w:t>
      </w:r>
    </w:p>
    <w:p>
      <w:pPr>
        <w:pStyle w:val="Heading1"/>
        <w:spacing w:before="275"/>
      </w:pPr>
      <w:r>
        <w:rPr>
          <w:u w:val="thick"/>
        </w:rPr>
        <w:t>Pierderile de presiune  locale</w:t>
      </w:r>
    </w:p>
    <w:p>
      <w:pPr>
        <w:pStyle w:val="BodyText"/>
        <w:spacing w:before="3"/>
        <w:ind w:left="0"/>
        <w:rPr>
          <w:b/>
          <w:sz w:val="22"/>
        </w:rPr>
      </w:pPr>
    </w:p>
    <w:tbl>
      <w:tblPr>
        <w:tblW w:w="0" w:type="auto"/>
        <w:jc w:val="left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3"/>
        <w:gridCol w:w="1108"/>
        <w:gridCol w:w="1247"/>
        <w:gridCol w:w="746"/>
      </w:tblGrid>
      <w:tr>
        <w:trPr>
          <w:trHeight w:val="253" w:hRule="exact"/>
        </w:trPr>
        <w:tc>
          <w:tcPr>
            <w:tcW w:w="4593" w:type="dxa"/>
            <w:tcBorders>
              <w:top w:val="nil"/>
              <w:left w:val="nil"/>
            </w:tcBorders>
          </w:tcPr>
          <w:p>
            <w:pPr/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K</w:t>
            </w:r>
          </w:p>
        </w:tc>
        <w:tc>
          <w:tcPr>
            <w:tcW w:w="1247" w:type="dxa"/>
          </w:tcPr>
          <w:p>
            <w:pPr>
              <w:pStyle w:val="TableParagraph"/>
              <w:ind w:left="386" w:right="373"/>
              <w:rPr>
                <w:b/>
                <w:sz w:val="20"/>
              </w:rPr>
            </w:pPr>
            <w:r>
              <w:rPr>
                <w:b/>
                <w:sz w:val="20"/>
              </w:rPr>
              <w:t>Buc.</w:t>
            </w:r>
          </w:p>
        </w:tc>
        <w:tc>
          <w:tcPr>
            <w:tcW w:w="746" w:type="dxa"/>
            <w:tcBorders>
              <w:right w:val="nil"/>
            </w:tcBorders>
          </w:tcPr>
          <w:p>
            <w:pPr>
              <w:pStyle w:val="TableParagraph"/>
              <w:ind w:left="16" w:right="49"/>
              <w:rPr>
                <w:b/>
                <w:sz w:val="20"/>
              </w:rPr>
            </w:pPr>
            <w:r>
              <w:rPr>
                <w:b/>
                <w:sz w:val="20"/>
              </w:rPr>
              <w:t>Subtot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Inclinata</w:t>
            </w:r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Globulara</w:t>
            </w:r>
          </w:p>
        </w:tc>
        <w:tc>
          <w:tcPr>
            <w:tcW w:w="1108" w:type="dxa"/>
          </w:tcPr>
          <w:p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Fluture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de Verificare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Cot 45 Grade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Cot 90 Grade, Raza Mare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Cot 90 Grade, Standard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Debitmetru</w:t>
            </w:r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7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Picior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Plana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Robinet sferic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Intrare Teava, orientata in jos</w:t>
            </w:r>
          </w:p>
        </w:tc>
        <w:tc>
          <w:tcPr>
            <w:tcW w:w="110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Intrare Teava, Muchie  Ascutita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746" w:type="dxa"/>
          </w:tcPr>
          <w:p>
            <w:pPr>
              <w:pStyle w:val="TableParagraph"/>
              <w:ind w:left="213" w:right="200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Iesire Teava</w:t>
            </w:r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Teu, Standard, Curgere Dreapta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Teu, Standard, Curgere 90  Grade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6948" w:type="dxa"/>
            <w:gridSpan w:val="3"/>
            <w:tcBorders>
              <w:left w:val="nil"/>
              <w:bottom w:val="nil"/>
            </w:tcBorders>
          </w:tcPr>
          <w:p>
            <w:pPr/>
          </w:p>
        </w:tc>
        <w:tc>
          <w:tcPr>
            <w:tcW w:w="746" w:type="dxa"/>
          </w:tcPr>
          <w:p>
            <w:pPr>
              <w:pStyle w:val="TableParagraph"/>
              <w:ind w:left="213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0.5</w:t>
            </w:r>
          </w:p>
        </w:tc>
      </w:tr>
    </w:tbl>
    <w:p>
      <w:pPr>
        <w:tabs>
          <w:tab w:pos="5374" w:val="left" w:leader="none"/>
        </w:tabs>
        <w:spacing w:before="5"/>
        <w:ind w:left="142" w:right="0" w:firstLine="0"/>
        <w:jc w:val="left"/>
        <w:rPr>
          <w:b/>
          <w:sz w:val="20"/>
        </w:rPr>
      </w:pPr>
      <w:r>
        <w:rPr>
          <w:b/>
          <w:sz w:val="20"/>
        </w:rPr>
        <w:t>Pierderi de Presiune</w:t>
      </w:r>
      <w:r>
        <w:rPr>
          <w:b/>
          <w:spacing w:val="32"/>
          <w:sz w:val="20"/>
        </w:rPr>
        <w:t> </w:t>
      </w:r>
      <w:r>
        <w:rPr>
          <w:b/>
          <w:sz w:val="20"/>
        </w:rPr>
        <w:t>Locale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(m)</w:t>
      </w:r>
      <w:r>
        <w:rPr>
          <w:rFonts w:ascii="Times New Roman"/>
          <w:sz w:val="20"/>
        </w:rPr>
        <w:tab/>
      </w:r>
      <w:r>
        <w:rPr>
          <w:b/>
          <w:sz w:val="20"/>
        </w:rPr>
        <w:t>0.05</w:t>
      </w:r>
    </w:p>
    <w:p>
      <w:pPr>
        <w:tabs>
          <w:tab w:pos="924" w:val="left" w:leader="none"/>
        </w:tabs>
        <w:spacing w:before="41"/>
        <w:ind w:left="0" w:right="105" w:firstLine="0"/>
        <w:jc w:val="right"/>
        <w:rPr>
          <w:sz w:val="20"/>
        </w:rPr>
      </w:pPr>
      <w:r>
        <w:rPr/>
        <w:pict>
          <v:shape style="position:absolute;margin-left:346.0401pt;margin-top:4.72952pt;width:88.7pt;height:4.4pt;mso-position-horizontal-relative:page;mso-position-vertical-relative:paragraph;z-index:1096" coordorigin="6921,95" coordsize="1774,88" path="m8607,95l8607,131,8621,131,8621,146,8607,146,8606,182,8680,146,8621,146,8680,146,8694,139,8607,95xm8607,131l8607,146,8621,146,8621,131,8607,131xm6921,127l6921,141,8607,146,8607,131,6921,127xe" filled="true" fillcolor="#000000" stroked="false">
            <v:path arrowok="t"/>
            <v:fill type="solid"/>
            <w10:wrap type="none"/>
          </v:shape>
        </w:pict>
      </w:r>
      <w:r>
        <w:rPr>
          <w:b/>
          <w:sz w:val="20"/>
        </w:rPr>
        <w:t>TOTAL</w:t>
        <w:tab/>
        <w:t>0.0096</w:t>
      </w:r>
      <w:r>
        <w:rPr>
          <w:b/>
          <w:spacing w:val="26"/>
          <w:sz w:val="20"/>
        </w:rPr>
        <w:t> </w:t>
      </w:r>
      <w:r>
        <w:rPr>
          <w:sz w:val="20"/>
        </w:rPr>
        <w:t>bar</w:t>
      </w:r>
    </w:p>
    <w:sectPr>
      <w:type w:val="continuous"/>
      <w:pgSz w:w="12240" w:h="15840"/>
      <w:pgMar w:top="1420" w:bottom="280" w:left="98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23"/>
      <w:ind w:left="142"/>
    </w:pPr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"/>
      <w:ind w:left="142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"/>
      <w:ind w:left="13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dc:title>Calcul pierderi de presiune.xlsx</dc:title>
  <dcterms:created xsi:type="dcterms:W3CDTF">2019-08-19T15:00:40Z</dcterms:created>
  <dcterms:modified xsi:type="dcterms:W3CDTF">2019-08-19T15:00:40Z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2019-08-19T00:00:00Z</vt:filetime>
  </property>
</Properties>
</file>